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8D" w:rsidRPr="00213F8D" w:rsidRDefault="00213F8D" w:rsidP="00213F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</w:pPr>
      <w:r w:rsidRPr="00213F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  <w:t>Legge Regionale 6 giugno 2019 , n. 9</w:t>
      </w:r>
    </w:p>
    <w:p w:rsidR="00213F8D" w:rsidRPr="00213F8D" w:rsidRDefault="00213F8D" w:rsidP="00213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Legge di revisione normativa e di semplificazione 2019</w:t>
      </w:r>
    </w:p>
    <w:p w:rsidR="00213F8D" w:rsidRPr="00213F8D" w:rsidRDefault="00213F8D" w:rsidP="00213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(BURL n. 23, suppl. del 07 Giugno 2019 )</w:t>
      </w:r>
    </w:p>
    <w:p w:rsidR="00213F8D" w:rsidRPr="00213F8D" w:rsidRDefault="00213F8D" w:rsidP="00213F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urn:nir:regione.lombardia:legge:2019-06-06;9</w:t>
      </w:r>
    </w:p>
    <w:p w:rsidR="00213F8D" w:rsidRPr="00213F8D" w:rsidRDefault="00213F8D" w:rsidP="00213F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</w:pPr>
      <w:bookmarkStart w:id="0" w:name="art33"/>
      <w:bookmarkEnd w:id="0"/>
      <w:r w:rsidRPr="00213F8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  <w:t>Art. 33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it-IT"/>
        </w:rPr>
      </w:pP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(Modifiche agli artt. 12, 21, 23, 26, 28 e 46 della </w:t>
      </w:r>
      <w:hyperlink r:id="rId6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it-IT"/>
          </w:rPr>
          <w:t>l.r. 16/2016</w:t>
        </w:r>
      </w:hyperlink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 e conseguenti modifiche al </w:t>
      </w:r>
      <w:hyperlink r:id="rId7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it-IT"/>
          </w:rPr>
          <w:t>r.r. 4/2017</w:t>
        </w:r>
      </w:hyperlink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)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1" w:name="art33-com1"/>
      <w:bookmarkEnd w:id="1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1. Alla </w:t>
      </w:r>
      <w:hyperlink r:id="rId8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it-IT"/>
          </w:rPr>
          <w:t>legge regionale 8 luglio 2016, n. 16</w:t>
        </w:r>
      </w:hyperlink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 (Disciplina regionale dei servizi abitativi)</w:t>
      </w:r>
      <w:bookmarkStart w:id="2" w:name="ndr35"/>
      <w:bookmarkStart w:id="3" w:name="rifn35"/>
      <w:bookmarkEnd w:id="2"/>
      <w:bookmarkEnd w:id="3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fldChar w:fldCharType="begin"/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instrText xml:space="preserve"> HYPERLINK "file:///C:\\Users\\Windows\\Desktop\\Seminario%20del%2016.10.2019%20Saronno\\Legge%20Regionale%20n.9%20del%206.06.2019.html" \l "n35" </w:instrTex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fldChar w:fldCharType="separate"/>
      </w:r>
      <w:r w:rsidRPr="00213F8D">
        <w:rPr>
          <w:rFonts w:ascii="Times New Roman" w:eastAsia="Times New Roman" w:hAnsi="Times New Roman" w:cs="Times New Roman"/>
          <w:color w:val="0000FF"/>
          <w:sz w:val="32"/>
          <w:szCs w:val="32"/>
          <w:u w:val="single"/>
          <w:lang w:eastAsia="it-IT"/>
        </w:rPr>
        <w:t>(35)</w: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fldChar w:fldCharType="end"/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 sono apportate le seguenti modifiche: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4" w:name="art33-com1-let1"/>
      <w:bookmarkEnd w:id="4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a) al secondo periodo del </w:t>
      </w:r>
      <w:hyperlink r:id="rId9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it-IT"/>
          </w:rPr>
          <w:t>comma 1 dell'articolo 12</w:t>
        </w:r>
      </w:hyperlink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 dopo le parole 'i dirigenti pubblici e privati' sono inserite le seguenti: </w:t>
      </w:r>
      <w:r w:rsidRPr="00213F8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it-IT"/>
        </w:rPr>
        <w:t>', che non abbiano compiuto sessantacinque anni di età,'</w: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 e sono aggiunte, in fine, le seguenti parole: </w:t>
      </w:r>
      <w:r w:rsidRPr="00213F8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it-IT"/>
        </w:rPr>
        <w:t>'Il compimento del sessantacinquesimo anno di età comporta la cancellazione dall'elenco.'</w: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;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5" w:name="art33-com1-let2"/>
      <w:bookmarkEnd w:id="5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b) dopo il primo periodo del comma 3 dell'articolo 12 è inserito il seguente: </w:t>
      </w:r>
      <w:r w:rsidRPr="00213F8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it-IT"/>
        </w:rPr>
        <w:t>'Il rapporto cessa, altresì, al compimento del sessantacinquesimo anno di età.'</w: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;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6" w:name="art33-com1-let3"/>
      <w:bookmarkEnd w:id="6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c) alla lettera c) del comma 2 dell'articolo 21 le parole 'separati o divorziati' sono soppresse;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7" w:name="art33-com1-let4"/>
      <w:bookmarkEnd w:id="7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d) al comma 12 dell'articolo 23, è aggiunto, in fine, il seguente periodo: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'In caso di decesso dell'assegnatario possono, altresì, subentrare i discendenti di primo grado che, già facenti parte del nucleo assegnatario, se ne siano allontanati e successivamente vi abbiano fatto rientro, a condizione che l'ampliamento del nucleo sia stato autorizzato da almeno ventiquattro mesi antecedenti il decesso e che gli stessi discendenti risultino in possesso dei requisiti di permanenza nei servizi abitativi pubblici.';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8" w:name="art33-com1-let5"/>
      <w:bookmarkEnd w:id="8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e) al comma 11 dell'articolo 26, è aggiunto, in fine, il seguente periodo: </w:t>
      </w:r>
      <w:r w:rsidRPr="00213F8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it-IT"/>
        </w:rPr>
        <w:t>'La disposizione di cui al presente comma si applica anche agli aggiornamenti dell'anagrafe regionale dell'utenza successivi a quello di cui al comma 9.'</w: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;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9" w:name="art33-com1-let6"/>
      <w:bookmarkEnd w:id="9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f) al primo periodo del comma 5 dell'articolo 28, dopo le parole 'Le unità abitative alienate' sono inserite le seguenti: </w:t>
      </w:r>
      <w:r w:rsidRPr="00213F8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it-IT"/>
        </w:rPr>
        <w:t>'ai sensi dell'</w:t>
      </w:r>
      <w:hyperlink r:id="rId10" w:history="1">
        <w:r w:rsidRPr="00213F8D">
          <w:rPr>
            <w:rFonts w:ascii="Times New Roman" w:eastAsia="Times New Roman" w:hAnsi="Times New Roman" w:cs="Times New Roman"/>
            <w:i/>
            <w:iCs/>
            <w:color w:val="0000FF"/>
            <w:sz w:val="32"/>
            <w:szCs w:val="32"/>
            <w:u w:val="single"/>
            <w:lang w:eastAsia="it-IT"/>
          </w:rPr>
          <w:t>articolo 29</w:t>
        </w:r>
      </w:hyperlink>
      <w:r w:rsidRPr="00213F8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it-IT"/>
        </w:rPr>
        <w:t>'</w: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;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10" w:name="art33-com1-let7"/>
      <w:bookmarkEnd w:id="10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g) al comma 2 dell'articolo 46, le parole 'Entro il 31 marzo' sono sostituite dalle seguenti: </w:t>
      </w:r>
      <w:r w:rsidRPr="00213F8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it-IT"/>
        </w:rPr>
        <w:t>'Entro il 31 luglio'</w: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.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11" w:name="art33-com2"/>
      <w:bookmarkEnd w:id="11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lastRenderedPageBreak/>
        <w:t>2. Al </w:t>
      </w:r>
      <w:hyperlink r:id="rId11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it-IT"/>
          </w:rPr>
          <w:t>regolamento regionale 4 agosto 2017, n. 4</w:t>
        </w:r>
      </w:hyperlink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 (Disciplina della programmazione dell'offerta abitativa pubblica e sociale e dell'accesso e della permanenza nei servizi abitativi pubblici)</w:t>
      </w:r>
      <w:bookmarkStart w:id="12" w:name="ndr36"/>
      <w:bookmarkStart w:id="13" w:name="rifn36"/>
      <w:bookmarkEnd w:id="12"/>
      <w:bookmarkEnd w:id="13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fldChar w:fldCharType="begin"/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instrText xml:space="preserve"> HYPERLINK "file:///C:\\Users\\Windows\\Desktop\\Seminario%20del%2016.10.2019%20Saronno\\Legge%20Regionale%20n.9%20del%206.06.2019.html" \l "n36" </w:instrTex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fldChar w:fldCharType="separate"/>
      </w:r>
      <w:r w:rsidRPr="00213F8D">
        <w:rPr>
          <w:rFonts w:ascii="Times New Roman" w:eastAsia="Times New Roman" w:hAnsi="Times New Roman" w:cs="Times New Roman"/>
          <w:color w:val="0000FF"/>
          <w:sz w:val="32"/>
          <w:szCs w:val="32"/>
          <w:u w:val="single"/>
          <w:lang w:eastAsia="it-IT"/>
        </w:rPr>
        <w:t>(36)</w: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fldChar w:fldCharType="end"/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, sono apportate le seguenti modifiche: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14" w:name="art33-com2-let1"/>
      <w:bookmarkEnd w:id="14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a) al comma 1 ter dell'articolo 18, le parole 'di cui alle lettere a) e b)' sono sostituite dalle seguenti: </w:t>
      </w:r>
      <w:r w:rsidRPr="00213F8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it-IT"/>
        </w:rPr>
        <w:t>'di cui alla lettera a)'</w: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;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15" w:name="art33-com2-let2"/>
      <w:bookmarkEnd w:id="15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b) al comma 3 dell'articolo 18, dopo le parole 'del nucleo familiare' sono inserite le seguenti: </w:t>
      </w:r>
      <w:r w:rsidRPr="00213F8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it-IT"/>
        </w:rPr>
        <w:t>'di cui al </w:t>
      </w:r>
      <w:hyperlink r:id="rId12" w:history="1">
        <w:r w:rsidRPr="00213F8D">
          <w:rPr>
            <w:rFonts w:ascii="Times New Roman" w:eastAsia="Times New Roman" w:hAnsi="Times New Roman" w:cs="Times New Roman"/>
            <w:i/>
            <w:iCs/>
            <w:color w:val="0000FF"/>
            <w:sz w:val="32"/>
            <w:szCs w:val="32"/>
            <w:u w:val="single"/>
            <w:lang w:eastAsia="it-IT"/>
          </w:rPr>
          <w:t>comma 1</w:t>
        </w:r>
      </w:hyperlink>
      <w:r w:rsidRPr="00213F8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it-IT"/>
        </w:rPr>
        <w:t>'</w:t>
      </w: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;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16" w:name="art33-com2-let3"/>
      <w:bookmarkEnd w:id="16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c) dopo la lettera b) del comma 1 dell'articolo 21 è aggiunta la seguente: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'b bis) i discendenti di primo grado che, già facenti parte del nucleo assegnatario, se ne siano allontanati e successivamente vi abbiano fatto rientro, a condizione che l'ampliamento del nucleo sia stato autorizzato da almeno ventiquattro mesi antecedenti il decesso dell'assegnatario.';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17" w:name="art33-com2-let4"/>
      <w:bookmarkEnd w:id="17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d) dopo il comma 2 dell'articolo 25 è aggiunto il seguente: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'2 bis. Nel caso di nuclei familiari formati da soli anziani ultrasessantacinquenni o di nuclei familiari in cui siano presenti disabili o soggetti con patologie croniche e gravemente invalidanti, il superamento della soglia indicata al punto 1) e punto 2), della lettera a), del comma 1, non costituisce motivo di decadenza.'.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18" w:name="art33-com3"/>
      <w:bookmarkEnd w:id="18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3. In deroga alle modifiche all'</w:t>
      </w:r>
      <w:hyperlink r:id="rId13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it-IT"/>
          </w:rPr>
          <w:t>articolo 12 della l.r. 16/2016</w:t>
        </w:r>
      </w:hyperlink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, di cui alle lettere a) e b) del </w:t>
      </w:r>
      <w:hyperlink r:id="rId14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it-IT"/>
          </w:rPr>
          <w:t>comma 1</w:t>
        </w:r>
      </w:hyperlink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, i direttori generali delle ALER in carica alla data di entrata in vigore della presente legge restano iscritti nell'elenco regionale di cui al </w:t>
      </w:r>
      <w:hyperlink r:id="rId15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it-IT"/>
          </w:rPr>
          <w:t>comma 1 del citato articolo 12</w:t>
        </w:r>
      </w:hyperlink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 e continuano ad esercitare le proprie funzioni anche successivamente al compimento del sessantacinquesimo anno di età e fino alla scadenza, naturale o anticipata, del rispettivo contratto di lavoro; restano ferme le ulteriori cause di risoluzione del rapporto di lavoro previste al </w:t>
      </w:r>
      <w:hyperlink r:id="rId16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it-IT"/>
          </w:rPr>
          <w:t>comma 3 dell'articolo 12 della l.r. 16/2016</w:t>
        </w:r>
      </w:hyperlink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.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</w:pPr>
      <w:r w:rsidRPr="00213F8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  <w:t>NOTE:</w:t>
      </w:r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19" w:name="n35"/>
      <w:bookmarkEnd w:id="19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35. Si rinvia alla </w:t>
      </w:r>
      <w:hyperlink r:id="rId17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it-IT"/>
          </w:rPr>
          <w:t>l.r. 8 luglio 2016, n. 16</w:t>
        </w:r>
      </w:hyperlink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, per il testo coordinato con le presenti modifiche. </w:t>
      </w:r>
      <w:hyperlink r:id="rId18" w:anchor="rifn35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lang w:eastAsia="it-IT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Torna al richiamo nota" href="C:\Users\Windows\Desktop\Seminario del 16.10.2019 Saronno\&#10;#rifn35" style="width:23.75pt;height:23.75pt" o:button="t"/>
          </w:pict>
        </w:r>
      </w:hyperlink>
    </w:p>
    <w:p w:rsidR="00213F8D" w:rsidRPr="00213F8D" w:rsidRDefault="00213F8D" w:rsidP="0021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</w:pPr>
      <w:bookmarkStart w:id="20" w:name="n36"/>
      <w:bookmarkEnd w:id="20"/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36. Si rinvia la </w:t>
      </w:r>
      <w:hyperlink r:id="rId19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it-IT"/>
          </w:rPr>
          <w:t>r.r. 4 agosto 2017, n. 4</w:t>
        </w:r>
      </w:hyperlink>
      <w:r w:rsidRPr="00213F8D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, per il testo coordinato con le presenti modifiche. </w:t>
      </w:r>
      <w:hyperlink r:id="rId20" w:anchor="rifn36" w:history="1">
        <w:r w:rsidRPr="00213F8D">
          <w:rPr>
            <w:rFonts w:ascii="Times New Roman" w:eastAsia="Times New Roman" w:hAnsi="Times New Roman" w:cs="Times New Roman"/>
            <w:color w:val="0000FF"/>
            <w:sz w:val="32"/>
            <w:szCs w:val="32"/>
            <w:lang w:eastAsia="it-IT"/>
          </w:rPr>
          <w:pict>
            <v:shape id="_x0000_i1026" type="#_x0000_t75" alt="Torna al richiamo nota" href="C:\Users\Windows\Desktop\Seminario del 16.10.2019 Saronno\&#10;#rifn36" style="width:23.75pt;height:23.75pt" o:button="t"/>
          </w:pict>
        </w:r>
      </w:hyperlink>
    </w:p>
    <w:p w:rsidR="00450E81" w:rsidRPr="00213F8D" w:rsidRDefault="00450E81" w:rsidP="00213F8D">
      <w:pPr>
        <w:jc w:val="both"/>
        <w:rPr>
          <w:sz w:val="32"/>
          <w:szCs w:val="32"/>
        </w:rPr>
      </w:pPr>
    </w:p>
    <w:sectPr w:rsidR="00450E81" w:rsidRPr="00213F8D" w:rsidSect="00450E81">
      <w:footerReference w:type="default" r:id="rId2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727" w:rsidRDefault="00763727" w:rsidP="00213F8D">
      <w:pPr>
        <w:spacing w:after="0" w:line="240" w:lineRule="auto"/>
      </w:pPr>
      <w:r>
        <w:separator/>
      </w:r>
    </w:p>
  </w:endnote>
  <w:endnote w:type="continuationSeparator" w:id="1">
    <w:p w:rsidR="00763727" w:rsidRDefault="00763727" w:rsidP="00213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5030797"/>
      <w:docPartObj>
        <w:docPartGallery w:val="Page Numbers (Bottom of Page)"/>
        <w:docPartUnique/>
      </w:docPartObj>
    </w:sdtPr>
    <w:sdtContent>
      <w:p w:rsidR="00213F8D" w:rsidRDefault="00213F8D">
        <w:pPr>
          <w:pStyle w:val="Pidipagin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13F8D" w:rsidRDefault="00213F8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727" w:rsidRDefault="00763727" w:rsidP="00213F8D">
      <w:pPr>
        <w:spacing w:after="0" w:line="240" w:lineRule="auto"/>
      </w:pPr>
      <w:r>
        <w:separator/>
      </w:r>
    </w:p>
  </w:footnote>
  <w:footnote w:type="continuationSeparator" w:id="1">
    <w:p w:rsidR="00763727" w:rsidRDefault="00763727" w:rsidP="00213F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F8D"/>
    <w:rsid w:val="00213F8D"/>
    <w:rsid w:val="00450E81"/>
    <w:rsid w:val="004958D0"/>
    <w:rsid w:val="00763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0E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stremi">
    <w:name w:val="estremi"/>
    <w:basedOn w:val="Carpredefinitoparagrafo"/>
    <w:rsid w:val="00213F8D"/>
  </w:style>
  <w:style w:type="paragraph" w:customStyle="1" w:styleId="titolodoc">
    <w:name w:val="titolodoc"/>
    <w:basedOn w:val="Normale"/>
    <w:rsid w:val="00213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estremicorsivo">
    <w:name w:val="estremicorsivo"/>
    <w:basedOn w:val="Normale"/>
    <w:rsid w:val="00213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estremiurn">
    <w:name w:val="estremiurn"/>
    <w:basedOn w:val="Normale"/>
    <w:rsid w:val="00213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213F8D"/>
    <w:rPr>
      <w:color w:val="0000FF"/>
      <w:u w:val="single"/>
    </w:rPr>
  </w:style>
  <w:style w:type="character" w:customStyle="1" w:styleId="commanum">
    <w:name w:val="comma_num"/>
    <w:basedOn w:val="Carpredefinitoparagrafo"/>
    <w:rsid w:val="00213F8D"/>
  </w:style>
  <w:style w:type="character" w:customStyle="1" w:styleId="elnum">
    <w:name w:val="el_num"/>
    <w:basedOn w:val="Carpredefinitoparagrafo"/>
    <w:rsid w:val="00213F8D"/>
  </w:style>
  <w:style w:type="paragraph" w:styleId="Intestazione">
    <w:name w:val="header"/>
    <w:basedOn w:val="Normale"/>
    <w:link w:val="IntestazioneCarattere"/>
    <w:uiPriority w:val="99"/>
    <w:semiHidden/>
    <w:unhideWhenUsed/>
    <w:rsid w:val="00213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13F8D"/>
  </w:style>
  <w:style w:type="paragraph" w:styleId="Pidipagina">
    <w:name w:val="footer"/>
    <w:basedOn w:val="Normale"/>
    <w:link w:val="PidipaginaCarattere"/>
    <w:uiPriority w:val="99"/>
    <w:unhideWhenUsed/>
    <w:rsid w:val="00213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3F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0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7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92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4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7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4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79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0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51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3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3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49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30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9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88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73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4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7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Windows\Desktop\Seminario%20del%2016.10.2019%20Saronno\main.aspx?view=showpart&amp;urn=urn:nir:regione.lombardia:legge:2016-07-08;16" TargetMode="External"/><Relationship Id="rId13" Type="http://schemas.openxmlformats.org/officeDocument/2006/relationships/hyperlink" Target="file:///C:\Users\Windows\Desktop\Seminario%20del%2016.10.2019%20Saronno\main.aspx?view=showpart&amp;urn=urn:nir:regione.lombardia:legge:2016;16%23art12" TargetMode="External"/><Relationship Id="rId18" Type="http://schemas.openxmlformats.org/officeDocument/2006/relationships/hyperlink" Target="file:///C:\Users\Windows\Desktop\Seminario%20del%2016.10.2019%20Saronno\%0a%20%20%20%20%20%20%20%20%20%20%20%20%20%20%20%20%20%20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file:///C:\Users\Windows\Desktop\Seminario%20del%2016.10.2019%20Saronno\main.aspx?view=showpart&amp;urn=urn:nir:regione.lombardia:regolamento:2017;4" TargetMode="External"/><Relationship Id="rId12" Type="http://schemas.openxmlformats.org/officeDocument/2006/relationships/hyperlink" Target="file:///C:\Users\Windows\Desktop\Seminario%20del%2016.10.2019%20Saronno\main.aspx?view=showpart&amp;urn=%23art33-com1" TargetMode="External"/><Relationship Id="rId17" Type="http://schemas.openxmlformats.org/officeDocument/2006/relationships/hyperlink" Target="file:///C:\Users\Windows\Desktop\Seminario%20del%2016.10.2019%20Saronno\main.aspx?view=showpart&amp;urn=urn:nir:regione.lombardia:legge:2016-07-08;16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Windows\Desktop\Seminario%20del%2016.10.2019%20Saronno\main.aspx?view=showpart&amp;urn=urn:nir:regione.lombardia:legge:2016;16%23art12-com3" TargetMode="External"/><Relationship Id="rId20" Type="http://schemas.openxmlformats.org/officeDocument/2006/relationships/hyperlink" Target="file:///C:\Users\Windows\Desktop\Seminario%20del%2016.10.2019%20Saronno\%0a%20%20%20%20%20%20%20%20%20%20%20%20%20%20%20%20%20%20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Windows\Desktop\Seminario%20del%2016.10.2019%20Saronno\main.aspx?view=showpart&amp;urn=urn:nir:regione.lombardia:legge:2016;16" TargetMode="External"/><Relationship Id="rId11" Type="http://schemas.openxmlformats.org/officeDocument/2006/relationships/hyperlink" Target="file:///C:\Users\Windows\Desktop\Seminario%20del%2016.10.2019%20Saronno\main.aspx?view=showpart&amp;urn=urn:nir:regione.lombardia:regolamento:2017-08-04;4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C:\Users\Windows\Desktop\Seminario%20del%2016.10.2019%20Saronno\main.aspx?view=showpart&amp;urn=%23art12-com1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Windows\Desktop\Seminario%20del%2016.10.2019%20Saronno\main.aspx?view=showpart&amp;urn=%23art29" TargetMode="External"/><Relationship Id="rId19" Type="http://schemas.openxmlformats.org/officeDocument/2006/relationships/hyperlink" Target="file:///C:\Users\Windows\Desktop\Seminario%20del%2016.10.2019%20Saronno\main.aspx?view=showpart&amp;urn=urn:nir:regione.lombardia:regolamento:2017-08-04;4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Windows\Desktop\Seminario%20del%2016.10.2019%20Saronno\main.aspx?view=showpart&amp;urn=%23art12-com1" TargetMode="External"/><Relationship Id="rId14" Type="http://schemas.openxmlformats.org/officeDocument/2006/relationships/hyperlink" Target="file:///C:\Users\Windows\Desktop\Seminario%20del%2016.10.2019%20Saronno\main.aspx?view=showpart&amp;urn=%23art33-com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1030</Words>
  <Characters>5877</Characters>
  <Application>Microsoft Office Word</Application>
  <DocSecurity>0</DocSecurity>
  <Lines>48</Lines>
  <Paragraphs>13</Paragraphs>
  <ScaleCrop>false</ScaleCrop>
  <Company/>
  <LinksUpToDate>false</LinksUpToDate>
  <CharactersWithSpaces>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</cp:revision>
  <dcterms:created xsi:type="dcterms:W3CDTF">2019-10-10T09:44:00Z</dcterms:created>
  <dcterms:modified xsi:type="dcterms:W3CDTF">2019-10-10T09:46:00Z</dcterms:modified>
</cp:coreProperties>
</file>